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4BE86" w14:textId="40E14266" w:rsidR="00633F10" w:rsidRDefault="00633F10" w:rsidP="00633F10">
      <w:pPr>
        <w:autoSpaceDE w:val="0"/>
        <w:autoSpaceDN w:val="0"/>
        <w:spacing w:after="43" w:line="200" w:lineRule="atLeast"/>
        <w:jc w:val="center"/>
        <w:rPr>
          <w:rFonts w:ascii="Times New Roman" w:eastAsia="Times New Roman" w:hAnsi="Times New Roman"/>
          <w:b/>
          <w:bCs/>
          <w:color w:val="000000"/>
          <w:spacing w:val="-2"/>
          <w:sz w:val="18"/>
          <w:szCs w:val="18"/>
        </w:rPr>
      </w:pPr>
      <w:r w:rsidRPr="00E568F4">
        <w:rPr>
          <w:rFonts w:ascii="Times New Roman" w:eastAsia="Times New Roman" w:hAnsi="Times New Roman"/>
          <w:b/>
          <w:bCs/>
          <w:color w:val="000000"/>
          <w:spacing w:val="-2"/>
          <w:sz w:val="18"/>
          <w:szCs w:val="18"/>
        </w:rPr>
        <w:t>2025-2026 TUITION POLICIES</w:t>
      </w:r>
    </w:p>
    <w:p w14:paraId="1DFBEF83" w14:textId="77777777" w:rsidR="00C31D3B" w:rsidRPr="00E568F4" w:rsidRDefault="00C31D3B" w:rsidP="00633F10">
      <w:pPr>
        <w:autoSpaceDE w:val="0"/>
        <w:autoSpaceDN w:val="0"/>
        <w:spacing w:after="43" w:line="200" w:lineRule="atLeast"/>
        <w:jc w:val="center"/>
        <w:rPr>
          <w:rFonts w:ascii="Times New Roman" w:eastAsia="Times New Roman" w:hAnsi="Times New Roman"/>
          <w:b/>
          <w:bCs/>
          <w:color w:val="000000"/>
          <w:spacing w:val="-2"/>
          <w:sz w:val="18"/>
          <w:szCs w:val="18"/>
        </w:rPr>
      </w:pPr>
    </w:p>
    <w:p w14:paraId="365DD8F2" w14:textId="77777777" w:rsidR="00633F10" w:rsidRPr="00E568F4" w:rsidRDefault="00633F10" w:rsidP="00633F10">
      <w:pPr>
        <w:numPr>
          <w:ilvl w:val="0"/>
          <w:numId w:val="3"/>
        </w:numPr>
        <w:spacing w:after="0" w:line="240" w:lineRule="auto"/>
        <w:ind w:left="360"/>
        <w:contextualSpacing/>
        <w:rPr>
          <w:rFonts w:ascii="Times New Roman" w:eastAsia="Times New Roman" w:hAnsi="Times New Roman"/>
          <w:sz w:val="18"/>
          <w:szCs w:val="18"/>
        </w:rPr>
      </w:pPr>
      <w:r w:rsidRPr="00E568F4">
        <w:rPr>
          <w:rFonts w:ascii="Times New Roman" w:eastAsia="Times New Roman" w:hAnsi="Times New Roman"/>
          <w:sz w:val="18"/>
          <w:szCs w:val="18"/>
        </w:rPr>
        <w:t>All families must set up a payment plan through FACTS Management. Payments are due on the payment date that was selected when setting up your FACTS tuition account. If payment is not received by the last day of the month, a $20 late fee will be assessed to your account. </w:t>
      </w:r>
    </w:p>
    <w:p w14:paraId="49589394" w14:textId="77777777" w:rsidR="00633F10" w:rsidRPr="00E568F4" w:rsidRDefault="00633F10" w:rsidP="00633F10">
      <w:pPr>
        <w:ind w:left="360"/>
        <w:contextualSpacing/>
        <w:rPr>
          <w:rFonts w:ascii="Times New Roman" w:eastAsia="Times New Roman" w:hAnsi="Times New Roman"/>
          <w:sz w:val="18"/>
          <w:szCs w:val="18"/>
        </w:rPr>
      </w:pPr>
    </w:p>
    <w:p w14:paraId="66228289" w14:textId="77777777" w:rsidR="00633F10" w:rsidRPr="00E568F4" w:rsidRDefault="00633F10" w:rsidP="00633F10">
      <w:pPr>
        <w:numPr>
          <w:ilvl w:val="0"/>
          <w:numId w:val="3"/>
        </w:numPr>
        <w:spacing w:after="0" w:line="240" w:lineRule="auto"/>
        <w:ind w:left="360"/>
        <w:contextualSpacing/>
        <w:rPr>
          <w:rFonts w:ascii="Times New Roman" w:eastAsia="Times New Roman" w:hAnsi="Times New Roman"/>
          <w:sz w:val="18"/>
          <w:szCs w:val="18"/>
        </w:rPr>
      </w:pPr>
      <w:r w:rsidRPr="00E568F4">
        <w:rPr>
          <w:rFonts w:ascii="Times New Roman" w:eastAsia="Times New Roman" w:hAnsi="Times New Roman"/>
          <w:sz w:val="18"/>
          <w:szCs w:val="18"/>
        </w:rPr>
        <w:t>If a family chooses to pay their tuition in full, a FACTS account must still be established for incidental billing which includes class fees, parking permit, ACT Workshop etc. Those that are paying in full will receive a $250 discount if payment is received by August 1</w:t>
      </w:r>
      <w:r w:rsidRPr="00E568F4">
        <w:rPr>
          <w:rFonts w:ascii="Times New Roman" w:eastAsia="Times New Roman" w:hAnsi="Times New Roman"/>
          <w:sz w:val="18"/>
          <w:szCs w:val="18"/>
          <w:vertAlign w:val="superscript"/>
        </w:rPr>
        <w:t>st</w:t>
      </w:r>
      <w:r w:rsidRPr="00E568F4">
        <w:rPr>
          <w:rFonts w:ascii="Times New Roman" w:eastAsia="Times New Roman" w:hAnsi="Times New Roman"/>
          <w:sz w:val="18"/>
          <w:szCs w:val="18"/>
        </w:rPr>
        <w:t xml:space="preserve">.  This $250 discount is not applicable to those receiving aid based on financial need. </w:t>
      </w:r>
    </w:p>
    <w:p w14:paraId="54F69F94" w14:textId="77777777" w:rsidR="00633F10" w:rsidRPr="00E568F4" w:rsidRDefault="00633F10" w:rsidP="00633F10">
      <w:pPr>
        <w:ind w:left="720"/>
        <w:contextualSpacing/>
        <w:rPr>
          <w:rFonts w:ascii="Times New Roman" w:eastAsia="Times New Roman" w:hAnsi="Times New Roman"/>
          <w:sz w:val="18"/>
          <w:szCs w:val="18"/>
        </w:rPr>
      </w:pPr>
    </w:p>
    <w:p w14:paraId="1454DA7E" w14:textId="77777777" w:rsidR="00633F10" w:rsidRPr="00E568F4" w:rsidRDefault="00633F10" w:rsidP="00633F10">
      <w:pPr>
        <w:numPr>
          <w:ilvl w:val="0"/>
          <w:numId w:val="3"/>
        </w:numPr>
        <w:spacing w:after="0" w:line="240" w:lineRule="auto"/>
        <w:ind w:left="360"/>
        <w:contextualSpacing/>
        <w:rPr>
          <w:rFonts w:ascii="Times New Roman" w:eastAsia="Times New Roman" w:hAnsi="Times New Roman"/>
          <w:sz w:val="18"/>
          <w:szCs w:val="18"/>
        </w:rPr>
      </w:pPr>
      <w:r w:rsidRPr="00E568F4">
        <w:rPr>
          <w:rFonts w:ascii="Times New Roman" w:eastAsia="Times New Roman" w:hAnsi="Times New Roman"/>
          <w:sz w:val="18"/>
          <w:szCs w:val="18"/>
        </w:rPr>
        <w:t>No student can begin a new semester until their tuition account is current.</w:t>
      </w:r>
    </w:p>
    <w:p w14:paraId="164ED291" w14:textId="77777777" w:rsidR="00633F10" w:rsidRPr="00E568F4" w:rsidRDefault="00633F10" w:rsidP="00633F10">
      <w:pPr>
        <w:ind w:left="720"/>
        <w:contextualSpacing/>
        <w:rPr>
          <w:rFonts w:ascii="Times New Roman" w:eastAsia="Times New Roman" w:hAnsi="Times New Roman"/>
          <w:sz w:val="18"/>
          <w:szCs w:val="18"/>
        </w:rPr>
      </w:pPr>
    </w:p>
    <w:p w14:paraId="68F0C064" w14:textId="77777777" w:rsidR="00633F10" w:rsidRPr="00E568F4" w:rsidRDefault="00633F10" w:rsidP="00633F10">
      <w:pPr>
        <w:numPr>
          <w:ilvl w:val="0"/>
          <w:numId w:val="3"/>
        </w:numPr>
        <w:spacing w:after="0" w:line="240" w:lineRule="auto"/>
        <w:ind w:left="360"/>
        <w:contextualSpacing/>
        <w:rPr>
          <w:rFonts w:ascii="Times New Roman" w:eastAsia="Times New Roman" w:hAnsi="Times New Roman"/>
          <w:sz w:val="18"/>
          <w:szCs w:val="18"/>
        </w:rPr>
      </w:pPr>
      <w:r w:rsidRPr="00E568F4">
        <w:rPr>
          <w:rFonts w:ascii="Times New Roman" w:eastAsia="Times New Roman" w:hAnsi="Times New Roman"/>
          <w:sz w:val="18"/>
          <w:szCs w:val="18"/>
        </w:rPr>
        <w:t xml:space="preserve">If a tuition account is two months past due, a letter will be handed to your student excluding him/her from attending school and participating in class until payment is received to bring the account current. This letter of exclusion is handed to your student personally and discretely from the President’s Office and in a way not intended to embarrass your student, but only as a last resort to bring the overdue tuition to your attention. </w:t>
      </w:r>
    </w:p>
    <w:p w14:paraId="7711B39C" w14:textId="77777777" w:rsidR="00633F10" w:rsidRPr="00E568F4" w:rsidRDefault="00633F10" w:rsidP="00633F10">
      <w:pPr>
        <w:ind w:left="360"/>
        <w:contextualSpacing/>
        <w:rPr>
          <w:rFonts w:ascii="Times New Roman" w:eastAsia="Times New Roman" w:hAnsi="Times New Roman"/>
          <w:sz w:val="18"/>
          <w:szCs w:val="18"/>
        </w:rPr>
      </w:pPr>
    </w:p>
    <w:p w14:paraId="7D246E77" w14:textId="77777777" w:rsidR="00633F10" w:rsidRPr="00E568F4" w:rsidRDefault="00633F10" w:rsidP="00633F10">
      <w:pPr>
        <w:numPr>
          <w:ilvl w:val="0"/>
          <w:numId w:val="3"/>
        </w:numPr>
        <w:spacing w:after="0" w:line="240" w:lineRule="auto"/>
        <w:ind w:left="360"/>
        <w:contextualSpacing/>
        <w:rPr>
          <w:rFonts w:ascii="Times New Roman" w:eastAsia="Times New Roman" w:hAnsi="Times New Roman"/>
          <w:sz w:val="18"/>
          <w:szCs w:val="18"/>
        </w:rPr>
      </w:pPr>
      <w:r w:rsidRPr="00E568F4">
        <w:rPr>
          <w:rFonts w:ascii="Times New Roman" w:eastAsia="Times New Roman" w:hAnsi="Times New Roman"/>
          <w:sz w:val="18"/>
          <w:szCs w:val="18"/>
        </w:rPr>
        <w:t>Regarding Prom: the student tuition account must be current for a student to purchase a ticket to Prom and remain current for the student to attend Prom.</w:t>
      </w:r>
    </w:p>
    <w:p w14:paraId="79AEC2BD" w14:textId="77777777" w:rsidR="00633F10" w:rsidRPr="00E568F4" w:rsidRDefault="00633F10" w:rsidP="00633F10">
      <w:pPr>
        <w:ind w:left="360"/>
        <w:contextualSpacing/>
        <w:rPr>
          <w:rFonts w:ascii="Times New Roman" w:eastAsia="Times New Roman" w:hAnsi="Times New Roman"/>
          <w:sz w:val="18"/>
          <w:szCs w:val="18"/>
        </w:rPr>
      </w:pPr>
    </w:p>
    <w:p w14:paraId="4071C213" w14:textId="77777777" w:rsidR="00633F10" w:rsidRPr="00E568F4" w:rsidRDefault="00633F10" w:rsidP="00633F10">
      <w:pPr>
        <w:numPr>
          <w:ilvl w:val="0"/>
          <w:numId w:val="3"/>
        </w:numPr>
        <w:spacing w:after="0" w:line="240" w:lineRule="auto"/>
        <w:ind w:left="360"/>
        <w:contextualSpacing/>
        <w:rPr>
          <w:rFonts w:ascii="Times New Roman" w:eastAsia="Times New Roman" w:hAnsi="Times New Roman"/>
          <w:sz w:val="18"/>
          <w:szCs w:val="18"/>
        </w:rPr>
      </w:pPr>
      <w:r w:rsidRPr="00E568F4">
        <w:rPr>
          <w:rFonts w:ascii="Times New Roman" w:eastAsia="Times New Roman" w:hAnsi="Times New Roman"/>
          <w:sz w:val="18"/>
          <w:szCs w:val="18"/>
        </w:rPr>
        <w:t xml:space="preserve">No student will receive a schedule or be allowed to make schedule changes for the upcoming year if there is an outstanding balance from the current school year until tuition has been paid in full. </w:t>
      </w:r>
    </w:p>
    <w:p w14:paraId="672F1EA7" w14:textId="77777777" w:rsidR="00633F10" w:rsidRPr="00E568F4" w:rsidRDefault="00633F10" w:rsidP="00633F10">
      <w:pPr>
        <w:ind w:left="360"/>
        <w:contextualSpacing/>
        <w:jc w:val="both"/>
        <w:rPr>
          <w:rFonts w:ascii="Times New Roman" w:eastAsia="Times New Roman" w:hAnsi="Times New Roman"/>
          <w:sz w:val="18"/>
          <w:szCs w:val="18"/>
        </w:rPr>
      </w:pPr>
    </w:p>
    <w:p w14:paraId="15B7DF03" w14:textId="77777777" w:rsidR="00633F10" w:rsidRPr="00E568F4" w:rsidRDefault="00633F10" w:rsidP="00633F10">
      <w:pPr>
        <w:numPr>
          <w:ilvl w:val="0"/>
          <w:numId w:val="3"/>
        </w:numPr>
        <w:spacing w:after="0" w:line="240" w:lineRule="auto"/>
        <w:ind w:left="360"/>
        <w:contextualSpacing/>
        <w:rPr>
          <w:rFonts w:ascii="Times New Roman" w:eastAsia="Times New Roman" w:hAnsi="Times New Roman"/>
          <w:sz w:val="18"/>
          <w:szCs w:val="18"/>
        </w:rPr>
      </w:pPr>
      <w:r w:rsidRPr="00E568F4">
        <w:rPr>
          <w:rFonts w:ascii="Times New Roman" w:eastAsia="Times New Roman" w:hAnsi="Times New Roman"/>
          <w:sz w:val="18"/>
          <w:szCs w:val="18"/>
        </w:rPr>
        <w:t>Seniors do not receive caps and gowns for Baccalaureate Mass or Graduation, nor will they receive diplomas or final transcripts, until all obligations have been met, or a satisfactory arrangement has been made. </w:t>
      </w:r>
    </w:p>
    <w:p w14:paraId="49F3309C" w14:textId="77777777" w:rsidR="00633F10" w:rsidRPr="00E568F4" w:rsidRDefault="00633F10" w:rsidP="00633F10">
      <w:pPr>
        <w:ind w:left="360"/>
        <w:contextualSpacing/>
        <w:jc w:val="both"/>
        <w:rPr>
          <w:rFonts w:ascii="Times New Roman" w:eastAsia="Times New Roman" w:hAnsi="Times New Roman"/>
          <w:sz w:val="18"/>
          <w:szCs w:val="18"/>
        </w:rPr>
      </w:pPr>
    </w:p>
    <w:p w14:paraId="119CA532" w14:textId="77777777" w:rsidR="00633F10" w:rsidRPr="00E568F4" w:rsidRDefault="00633F10" w:rsidP="00633F10">
      <w:pPr>
        <w:numPr>
          <w:ilvl w:val="0"/>
          <w:numId w:val="3"/>
        </w:numPr>
        <w:spacing w:after="0" w:line="240" w:lineRule="auto"/>
        <w:ind w:left="360"/>
        <w:contextualSpacing/>
        <w:rPr>
          <w:rFonts w:ascii="Times New Roman" w:eastAsia="Times New Roman" w:hAnsi="Times New Roman"/>
          <w:sz w:val="18"/>
          <w:szCs w:val="18"/>
        </w:rPr>
      </w:pPr>
      <w:r w:rsidRPr="00E568F4">
        <w:rPr>
          <w:rFonts w:ascii="Times New Roman" w:eastAsia="Times New Roman" w:hAnsi="Times New Roman"/>
          <w:sz w:val="18"/>
          <w:szCs w:val="18"/>
        </w:rPr>
        <w:t>If tuition payment arrangements are not kept by parents, the delinquent amount will be forwarded to the school’s attorney for debt collection 30 days after the student’s last day of school.</w:t>
      </w:r>
    </w:p>
    <w:p w14:paraId="417A1E72" w14:textId="77777777" w:rsidR="00633F10" w:rsidRPr="00E568F4" w:rsidRDefault="00633F10" w:rsidP="00633F10">
      <w:pPr>
        <w:spacing w:after="240" w:line="240" w:lineRule="auto"/>
        <w:rPr>
          <w:rFonts w:ascii="Times New Roman" w:hAnsi="Times New Roman"/>
          <w:b/>
          <w:bCs/>
          <w:sz w:val="18"/>
          <w:szCs w:val="18"/>
        </w:rPr>
      </w:pPr>
      <w:r w:rsidRPr="00E568F4">
        <w:rPr>
          <w:rFonts w:ascii="Times New Roman" w:hAnsi="Times New Roman"/>
          <w:b/>
          <w:bCs/>
          <w:sz w:val="18"/>
          <w:szCs w:val="18"/>
        </w:rPr>
        <w:br/>
        <w:t>REFUND POLICY</w:t>
      </w:r>
    </w:p>
    <w:p w14:paraId="04EEC67F" w14:textId="77777777" w:rsidR="00633F10" w:rsidRPr="00E568F4" w:rsidRDefault="00633F10" w:rsidP="00633F10">
      <w:pPr>
        <w:numPr>
          <w:ilvl w:val="0"/>
          <w:numId w:val="4"/>
        </w:numPr>
        <w:spacing w:after="0" w:line="240" w:lineRule="auto"/>
        <w:ind w:left="360"/>
        <w:contextualSpacing/>
        <w:rPr>
          <w:rFonts w:ascii="Times New Roman" w:eastAsia="Times New Roman" w:hAnsi="Times New Roman"/>
          <w:b/>
          <w:bCs/>
          <w:sz w:val="18"/>
          <w:szCs w:val="18"/>
        </w:rPr>
      </w:pPr>
      <w:r w:rsidRPr="00E568F4">
        <w:rPr>
          <w:rFonts w:ascii="Times New Roman" w:eastAsia="Times New Roman" w:hAnsi="Times New Roman"/>
          <w:sz w:val="18"/>
          <w:szCs w:val="18"/>
        </w:rPr>
        <w:t>Advanced Deposits: Advanced deposits are applied evenly to the tuition balance over a family’s selected payment plan. If a student withdraws from PCHS, the deposit is forfeited.</w:t>
      </w:r>
    </w:p>
    <w:p w14:paraId="5741A9C3" w14:textId="77777777" w:rsidR="00633F10" w:rsidRPr="00E568F4" w:rsidRDefault="00633F10" w:rsidP="00633F10">
      <w:pPr>
        <w:ind w:left="450"/>
        <w:contextualSpacing/>
        <w:rPr>
          <w:rFonts w:ascii="Times New Roman" w:eastAsia="Times New Roman" w:hAnsi="Times New Roman"/>
          <w:b/>
          <w:bCs/>
          <w:sz w:val="18"/>
          <w:szCs w:val="18"/>
        </w:rPr>
      </w:pPr>
    </w:p>
    <w:p w14:paraId="0D1A7D74" w14:textId="77777777" w:rsidR="00633F10" w:rsidRPr="00E568F4" w:rsidRDefault="00633F10" w:rsidP="00633F10">
      <w:pPr>
        <w:numPr>
          <w:ilvl w:val="0"/>
          <w:numId w:val="4"/>
        </w:numPr>
        <w:spacing w:after="0" w:line="240" w:lineRule="auto"/>
        <w:ind w:left="360"/>
        <w:contextualSpacing/>
        <w:jc w:val="both"/>
        <w:rPr>
          <w:rFonts w:ascii="Times New Roman" w:eastAsia="Times New Roman" w:hAnsi="Times New Roman"/>
          <w:color w:val="FF0000"/>
          <w:sz w:val="18"/>
          <w:szCs w:val="18"/>
        </w:rPr>
      </w:pPr>
      <w:r w:rsidRPr="00E568F4">
        <w:rPr>
          <w:rFonts w:ascii="Times New Roman" w:eastAsia="Times New Roman" w:hAnsi="Times New Roman"/>
          <w:sz w:val="18"/>
          <w:szCs w:val="18"/>
        </w:rPr>
        <w:t>Tuition Refunds/Prorated Tuition: Tuition is prorated based on the amount of tuition billed and the number of weeks in the semester the student is enrolled at PCHS. Each semester consists of 18 weeks. This policy also applies to financial aid awards, or discounts received for paying in full. A student is considered enrolled until they have been officially signed out through the Enrollment Office</w:t>
      </w:r>
      <w:r w:rsidRPr="00E568F4">
        <w:rPr>
          <w:rFonts w:ascii="Times New Roman" w:eastAsia="Times New Roman" w:hAnsi="Times New Roman"/>
          <w:color w:val="FF0000"/>
          <w:sz w:val="18"/>
          <w:szCs w:val="18"/>
        </w:rPr>
        <w:t>.</w:t>
      </w:r>
    </w:p>
    <w:p w14:paraId="4C4B75ED" w14:textId="77777777" w:rsidR="00633F10" w:rsidRPr="00E568F4" w:rsidRDefault="00633F10" w:rsidP="00633F10">
      <w:pPr>
        <w:ind w:left="360"/>
        <w:contextualSpacing/>
        <w:rPr>
          <w:rFonts w:ascii="Times New Roman" w:eastAsia="Times New Roman" w:hAnsi="Times New Roman"/>
          <w:color w:val="FF0000"/>
          <w:sz w:val="18"/>
          <w:szCs w:val="18"/>
        </w:rPr>
      </w:pPr>
    </w:p>
    <w:p w14:paraId="05F7D413" w14:textId="77777777" w:rsidR="00633F10" w:rsidRPr="00E568F4" w:rsidRDefault="00633F10" w:rsidP="00633F10">
      <w:pPr>
        <w:spacing w:after="0" w:line="240" w:lineRule="auto"/>
        <w:rPr>
          <w:rFonts w:ascii="Times New Roman" w:hAnsi="Times New Roman"/>
          <w:b/>
          <w:bCs/>
          <w:sz w:val="18"/>
          <w:szCs w:val="18"/>
        </w:rPr>
      </w:pPr>
      <w:r w:rsidRPr="00E568F4">
        <w:rPr>
          <w:rFonts w:ascii="Times New Roman" w:hAnsi="Times New Roman"/>
          <w:b/>
          <w:bCs/>
          <w:sz w:val="18"/>
          <w:szCs w:val="18"/>
        </w:rPr>
        <w:t>TUITION PAYMENT PLANS</w:t>
      </w:r>
    </w:p>
    <w:p w14:paraId="0F8FA19D" w14:textId="77777777" w:rsidR="00633F10" w:rsidRPr="00E568F4" w:rsidRDefault="00633F10" w:rsidP="00633F10">
      <w:pPr>
        <w:rPr>
          <w:rFonts w:eastAsia="Times New Roman"/>
          <w:color w:val="000000"/>
          <w:sz w:val="18"/>
          <w:szCs w:val="18"/>
          <w:shd w:val="clear" w:color="auto" w:fill="FFFFFF"/>
        </w:rPr>
      </w:pPr>
      <w:r w:rsidRPr="00E568F4">
        <w:rPr>
          <w:rFonts w:ascii="Times New Roman" w:eastAsia="Times New Roman" w:hAnsi="Times New Roman"/>
          <w:b/>
          <w:bCs/>
          <w:color w:val="000000"/>
          <w:sz w:val="18"/>
          <w:szCs w:val="18"/>
          <w:shd w:val="clear" w:color="auto" w:fill="FFFFFF"/>
        </w:rPr>
        <w:t>All families are required to establish a payment plan with FACTS Management each year regardless of which payment plan is selected.</w:t>
      </w:r>
      <w:r w:rsidRPr="00E568F4">
        <w:rPr>
          <w:rFonts w:ascii="Times New Roman" w:eastAsia="Times New Roman" w:hAnsi="Times New Roman"/>
          <w:color w:val="000000"/>
          <w:sz w:val="18"/>
          <w:szCs w:val="18"/>
          <w:shd w:val="clear" w:color="auto" w:fill="FFFFFF"/>
        </w:rPr>
        <w:t xml:space="preserve"> Your FACTS account is used to view your account and to make or check the status of a payment. </w:t>
      </w:r>
    </w:p>
    <w:p w14:paraId="1437CD2B" w14:textId="77777777" w:rsidR="00633F10" w:rsidRPr="00E568F4" w:rsidRDefault="00633F10" w:rsidP="00633F10">
      <w:pPr>
        <w:spacing w:after="0" w:line="240" w:lineRule="auto"/>
        <w:textAlignment w:val="baseline"/>
        <w:rPr>
          <w:rFonts w:ascii="Times New Roman" w:eastAsia="Times New Roman" w:hAnsi="Times New Roman"/>
          <w:sz w:val="18"/>
          <w:szCs w:val="18"/>
        </w:rPr>
      </w:pPr>
      <w:r w:rsidRPr="00E568F4">
        <w:rPr>
          <w:rFonts w:ascii="Times New Roman" w:eastAsia="Times New Roman" w:hAnsi="Times New Roman"/>
          <w:sz w:val="18"/>
          <w:szCs w:val="18"/>
        </w:rPr>
        <w:t>PCHS offers a variety of payment plans to accommodate each family’s financial needs: </w:t>
      </w:r>
    </w:p>
    <w:p w14:paraId="3BC6A8E3" w14:textId="77777777" w:rsidR="00633F10" w:rsidRPr="00E568F4" w:rsidRDefault="00633F10" w:rsidP="00633F10">
      <w:pPr>
        <w:numPr>
          <w:ilvl w:val="0"/>
          <w:numId w:val="5"/>
        </w:numPr>
        <w:spacing w:after="0" w:line="240" w:lineRule="auto"/>
        <w:textAlignment w:val="baseline"/>
        <w:rPr>
          <w:rFonts w:ascii="Times New Roman" w:eastAsia="Times New Roman" w:hAnsi="Times New Roman"/>
          <w:sz w:val="18"/>
          <w:szCs w:val="18"/>
        </w:rPr>
      </w:pPr>
      <w:r w:rsidRPr="00E568F4">
        <w:rPr>
          <w:rFonts w:ascii="Times New Roman" w:eastAsia="Times New Roman" w:hAnsi="Times New Roman"/>
          <w:sz w:val="18"/>
          <w:szCs w:val="18"/>
        </w:rPr>
        <w:t>Annual (due August 1, *$250 discount applies)</w:t>
      </w:r>
    </w:p>
    <w:p w14:paraId="4F49E421" w14:textId="77777777" w:rsidR="00633F10" w:rsidRPr="00E568F4" w:rsidRDefault="00633F10" w:rsidP="00633F10">
      <w:pPr>
        <w:numPr>
          <w:ilvl w:val="0"/>
          <w:numId w:val="5"/>
        </w:numPr>
        <w:spacing w:after="0" w:line="240" w:lineRule="auto"/>
        <w:textAlignment w:val="baseline"/>
        <w:rPr>
          <w:rFonts w:ascii="Times New Roman" w:eastAsia="Times New Roman" w:hAnsi="Times New Roman"/>
          <w:sz w:val="18"/>
          <w:szCs w:val="18"/>
        </w:rPr>
      </w:pPr>
      <w:r w:rsidRPr="00E568F4">
        <w:rPr>
          <w:rFonts w:ascii="Times New Roman" w:eastAsia="Times New Roman" w:hAnsi="Times New Roman"/>
          <w:sz w:val="18"/>
          <w:szCs w:val="18"/>
        </w:rPr>
        <w:t>Semi Annual (August 1 &amp; January 1)  </w:t>
      </w:r>
    </w:p>
    <w:p w14:paraId="60C1B3C2" w14:textId="77777777" w:rsidR="00633F10" w:rsidRPr="00E568F4" w:rsidRDefault="00633F10" w:rsidP="00633F10">
      <w:pPr>
        <w:numPr>
          <w:ilvl w:val="0"/>
          <w:numId w:val="5"/>
        </w:numPr>
        <w:spacing w:after="0" w:line="240" w:lineRule="auto"/>
        <w:textAlignment w:val="baseline"/>
        <w:rPr>
          <w:rFonts w:ascii="Times New Roman" w:eastAsia="Times New Roman" w:hAnsi="Times New Roman"/>
          <w:sz w:val="18"/>
          <w:szCs w:val="18"/>
        </w:rPr>
      </w:pPr>
      <w:r w:rsidRPr="00E568F4">
        <w:rPr>
          <w:rFonts w:ascii="Times New Roman" w:eastAsia="Times New Roman" w:hAnsi="Times New Roman"/>
          <w:sz w:val="18"/>
          <w:szCs w:val="18"/>
        </w:rPr>
        <w:t>10-month plans  </w:t>
      </w:r>
    </w:p>
    <w:p w14:paraId="0219F74A" w14:textId="77777777" w:rsidR="00633F10" w:rsidRPr="00E568F4" w:rsidRDefault="00633F10" w:rsidP="00633F10">
      <w:pPr>
        <w:numPr>
          <w:ilvl w:val="1"/>
          <w:numId w:val="6"/>
        </w:numPr>
        <w:spacing w:after="0" w:line="240" w:lineRule="auto"/>
        <w:textAlignment w:val="baseline"/>
        <w:rPr>
          <w:rFonts w:ascii="Times New Roman" w:eastAsia="Times New Roman" w:hAnsi="Times New Roman"/>
          <w:sz w:val="18"/>
          <w:szCs w:val="18"/>
        </w:rPr>
      </w:pPr>
      <w:r w:rsidRPr="00E568F4">
        <w:rPr>
          <w:rFonts w:ascii="Times New Roman" w:eastAsia="Times New Roman" w:hAnsi="Times New Roman"/>
          <w:sz w:val="18"/>
          <w:szCs w:val="18"/>
        </w:rPr>
        <w:t>15</w:t>
      </w:r>
      <w:r w:rsidRPr="00E568F4">
        <w:rPr>
          <w:rFonts w:ascii="Times New Roman" w:eastAsia="Times New Roman" w:hAnsi="Times New Roman"/>
          <w:sz w:val="18"/>
          <w:szCs w:val="18"/>
          <w:vertAlign w:val="superscript"/>
        </w:rPr>
        <w:t>th</w:t>
      </w:r>
      <w:r w:rsidRPr="00E568F4">
        <w:rPr>
          <w:rFonts w:ascii="Times New Roman" w:eastAsia="Times New Roman" w:hAnsi="Times New Roman"/>
          <w:sz w:val="18"/>
          <w:szCs w:val="18"/>
        </w:rPr>
        <w:t xml:space="preserve"> of each month: July 15 – April 15 </w:t>
      </w:r>
    </w:p>
    <w:p w14:paraId="3930953E" w14:textId="77777777" w:rsidR="00633F10" w:rsidRPr="00E568F4" w:rsidRDefault="00633F10" w:rsidP="00633F10">
      <w:pPr>
        <w:numPr>
          <w:ilvl w:val="1"/>
          <w:numId w:val="6"/>
        </w:numPr>
        <w:spacing w:after="0" w:line="240" w:lineRule="auto"/>
        <w:textAlignment w:val="baseline"/>
        <w:rPr>
          <w:rFonts w:ascii="Times New Roman" w:eastAsia="Times New Roman" w:hAnsi="Times New Roman"/>
          <w:sz w:val="18"/>
          <w:szCs w:val="18"/>
        </w:rPr>
      </w:pPr>
      <w:r w:rsidRPr="00E568F4">
        <w:rPr>
          <w:rFonts w:ascii="Times New Roman" w:eastAsia="Times New Roman" w:hAnsi="Times New Roman"/>
          <w:sz w:val="18"/>
          <w:szCs w:val="18"/>
        </w:rPr>
        <w:t>1</w:t>
      </w:r>
      <w:r w:rsidRPr="00E568F4">
        <w:rPr>
          <w:rFonts w:ascii="Times New Roman" w:eastAsia="Times New Roman" w:hAnsi="Times New Roman"/>
          <w:sz w:val="18"/>
          <w:szCs w:val="18"/>
          <w:vertAlign w:val="superscript"/>
        </w:rPr>
        <w:t>st</w:t>
      </w:r>
      <w:r w:rsidRPr="00E568F4">
        <w:rPr>
          <w:rFonts w:ascii="Times New Roman" w:eastAsia="Times New Roman" w:hAnsi="Times New Roman"/>
          <w:sz w:val="18"/>
          <w:szCs w:val="18"/>
        </w:rPr>
        <w:t xml:space="preserve"> of each month: August 1-May 1 </w:t>
      </w:r>
    </w:p>
    <w:p w14:paraId="17DA50AF" w14:textId="77777777" w:rsidR="00633F10" w:rsidRPr="00E568F4" w:rsidRDefault="00633F10" w:rsidP="00633F10">
      <w:pPr>
        <w:numPr>
          <w:ilvl w:val="1"/>
          <w:numId w:val="6"/>
        </w:numPr>
        <w:spacing w:after="0" w:line="240" w:lineRule="auto"/>
        <w:textAlignment w:val="baseline"/>
        <w:rPr>
          <w:rFonts w:ascii="Times New Roman" w:eastAsia="Times New Roman" w:hAnsi="Times New Roman"/>
          <w:sz w:val="18"/>
          <w:szCs w:val="18"/>
        </w:rPr>
      </w:pPr>
      <w:r w:rsidRPr="00E568F4">
        <w:rPr>
          <w:rFonts w:ascii="Times New Roman" w:eastAsia="Times New Roman" w:hAnsi="Times New Roman"/>
          <w:sz w:val="18"/>
          <w:szCs w:val="18"/>
        </w:rPr>
        <w:t>15</w:t>
      </w:r>
      <w:r w:rsidRPr="00E568F4">
        <w:rPr>
          <w:rFonts w:ascii="Times New Roman" w:eastAsia="Times New Roman" w:hAnsi="Times New Roman"/>
          <w:sz w:val="18"/>
          <w:szCs w:val="18"/>
          <w:vertAlign w:val="superscript"/>
        </w:rPr>
        <w:t>th</w:t>
      </w:r>
      <w:r w:rsidRPr="00E568F4">
        <w:rPr>
          <w:rFonts w:ascii="Times New Roman" w:eastAsia="Times New Roman" w:hAnsi="Times New Roman"/>
          <w:sz w:val="18"/>
          <w:szCs w:val="18"/>
        </w:rPr>
        <w:t xml:space="preserve"> &amp; last day of each month: July 15-April 30 </w:t>
      </w:r>
    </w:p>
    <w:p w14:paraId="2D55F5EF" w14:textId="77777777" w:rsidR="00633F10" w:rsidRPr="00E568F4" w:rsidRDefault="00633F10" w:rsidP="00633F10">
      <w:pPr>
        <w:spacing w:after="0" w:line="240" w:lineRule="auto"/>
        <w:ind w:left="1080"/>
        <w:textAlignment w:val="baseline"/>
        <w:rPr>
          <w:rFonts w:ascii="Times New Roman" w:eastAsia="Times New Roman" w:hAnsi="Times New Roman"/>
          <w:color w:val="000000"/>
          <w:sz w:val="18"/>
          <w:szCs w:val="18"/>
        </w:rPr>
      </w:pPr>
      <w:r w:rsidRPr="00E568F4">
        <w:rPr>
          <w:rFonts w:ascii="Times New Roman" w:eastAsia="Times New Roman" w:hAnsi="Times New Roman"/>
          <w:color w:val="000000"/>
          <w:sz w:val="18"/>
          <w:szCs w:val="18"/>
        </w:rPr>
        <w:t>*$250.00 discount does not apply for those that receive aid based on financial need</w:t>
      </w:r>
    </w:p>
    <w:p w14:paraId="55C899AE" w14:textId="77777777" w:rsidR="00633F10" w:rsidRPr="00E568F4" w:rsidRDefault="00633F10" w:rsidP="00633F10">
      <w:pPr>
        <w:spacing w:after="0" w:line="240" w:lineRule="auto"/>
        <w:ind w:left="1080"/>
        <w:textAlignment w:val="baseline"/>
        <w:rPr>
          <w:rFonts w:ascii="Times New Roman" w:eastAsia="Times New Roman" w:hAnsi="Times New Roman"/>
          <w:color w:val="000000"/>
          <w:sz w:val="18"/>
          <w:szCs w:val="18"/>
        </w:rPr>
      </w:pPr>
    </w:p>
    <w:p w14:paraId="0BBC8979" w14:textId="77777777" w:rsidR="00633F10" w:rsidRPr="00E568F4" w:rsidRDefault="00633F10" w:rsidP="00633F10">
      <w:pPr>
        <w:jc w:val="both"/>
        <w:rPr>
          <w:rFonts w:ascii="Times New Roman" w:eastAsia="Times New Roman" w:hAnsi="Times New Roman"/>
          <w:sz w:val="18"/>
          <w:szCs w:val="18"/>
        </w:rPr>
      </w:pPr>
      <w:r w:rsidRPr="00E568F4">
        <w:rPr>
          <w:rFonts w:ascii="Times New Roman" w:eastAsia="Times New Roman" w:hAnsi="Times New Roman"/>
          <w:color w:val="000000"/>
          <w:sz w:val="18"/>
          <w:szCs w:val="18"/>
          <w:shd w:val="clear" w:color="auto" w:fill="FFFFFF"/>
        </w:rPr>
        <w:t xml:space="preserve">Once a payment plan is established, no changes can be made until the school has finalized their tuition agreement. If families would like to make a change to their account, they must contact the Tuition Office at least 3 days prior to their next scheduled payment. Families are only allowed to make changes to payment plans once per academic year. </w:t>
      </w:r>
    </w:p>
    <w:p w14:paraId="5AF29197" w14:textId="77777777" w:rsidR="00633F10" w:rsidRPr="00E568F4" w:rsidRDefault="00633F10" w:rsidP="00633F10">
      <w:pPr>
        <w:rPr>
          <w:rFonts w:ascii="Times New Roman" w:eastAsia="Times New Roman" w:hAnsi="Times New Roman"/>
          <w:sz w:val="18"/>
          <w:szCs w:val="18"/>
        </w:rPr>
      </w:pPr>
      <w:r w:rsidRPr="00E568F4">
        <w:rPr>
          <w:rFonts w:ascii="Times New Roman" w:eastAsia="Times New Roman" w:hAnsi="Times New Roman"/>
          <w:sz w:val="18"/>
          <w:szCs w:val="18"/>
        </w:rPr>
        <w:lastRenderedPageBreak/>
        <w:t xml:space="preserve">Payments are submitted via an automatic bank draft or credit/debit card online through FACTS Management. There is no charge for payment from a checking/savings account; however, FACTS charges a 2.85% processing fee on all card transactions. Payments returned by the bank will be assessed a </w:t>
      </w:r>
      <w:r w:rsidRPr="00E568F4">
        <w:rPr>
          <w:rFonts w:ascii="Times New Roman" w:eastAsia="Times New Roman" w:hAnsi="Times New Roman"/>
          <w:b/>
          <w:bCs/>
          <w:sz w:val="18"/>
          <w:szCs w:val="18"/>
        </w:rPr>
        <w:t>$25</w:t>
      </w:r>
      <w:r w:rsidRPr="00E568F4">
        <w:rPr>
          <w:rFonts w:ascii="Times New Roman" w:eastAsia="Times New Roman" w:hAnsi="Times New Roman"/>
          <w:sz w:val="18"/>
          <w:szCs w:val="18"/>
        </w:rPr>
        <w:t xml:space="preserve"> fee. </w:t>
      </w:r>
    </w:p>
    <w:p w14:paraId="26C83542" w14:textId="77777777" w:rsidR="00633F10" w:rsidRPr="00E568F4" w:rsidRDefault="00633F10" w:rsidP="00633F10">
      <w:pPr>
        <w:jc w:val="both"/>
        <w:rPr>
          <w:rFonts w:eastAsia="Times New Roman"/>
          <w:color w:val="000000"/>
          <w:sz w:val="18"/>
          <w:szCs w:val="18"/>
          <w:shd w:val="clear" w:color="auto" w:fill="FFFFFF"/>
        </w:rPr>
      </w:pPr>
      <w:r w:rsidRPr="00E568F4">
        <w:rPr>
          <w:rFonts w:ascii="Times New Roman" w:eastAsia="Times New Roman" w:hAnsi="Times New Roman"/>
          <w:sz w:val="18"/>
          <w:szCs w:val="18"/>
        </w:rPr>
        <w:t xml:space="preserve">Financial Aid is available to families who qualify. Please complete the financial aid form which is available online from FACTS at </w:t>
      </w:r>
      <w:hyperlink r:id="rId10" w:history="1">
        <w:r w:rsidRPr="00E568F4">
          <w:rPr>
            <w:rFonts w:ascii="Times New Roman" w:eastAsia="Times New Roman" w:hAnsi="Times New Roman"/>
            <w:color w:val="0563C1"/>
            <w:sz w:val="18"/>
            <w:szCs w:val="18"/>
            <w:u w:val="single"/>
          </w:rPr>
          <w:t>www.factsmgt.com</w:t>
        </w:r>
      </w:hyperlink>
      <w:r w:rsidRPr="00E568F4">
        <w:rPr>
          <w:rFonts w:ascii="Times New Roman" w:eastAsia="Times New Roman" w:hAnsi="Times New Roman"/>
          <w:sz w:val="18"/>
          <w:szCs w:val="18"/>
        </w:rPr>
        <w:t xml:space="preserve"> by March 1</w:t>
      </w:r>
      <w:r w:rsidRPr="00E568F4">
        <w:rPr>
          <w:rFonts w:ascii="Times New Roman" w:eastAsia="Times New Roman" w:hAnsi="Times New Roman"/>
          <w:sz w:val="18"/>
          <w:szCs w:val="18"/>
          <w:vertAlign w:val="superscript"/>
        </w:rPr>
        <w:t>st</w:t>
      </w:r>
      <w:r w:rsidRPr="00E568F4">
        <w:rPr>
          <w:rFonts w:ascii="Times New Roman" w:eastAsia="Times New Roman" w:hAnsi="Times New Roman"/>
          <w:sz w:val="18"/>
          <w:szCs w:val="18"/>
        </w:rPr>
        <w:t xml:space="preserve">.  The amount of financial aid that we can provide to each family is limited. </w:t>
      </w:r>
    </w:p>
    <w:p w14:paraId="69AFF1ED" w14:textId="77777777" w:rsidR="00633F10" w:rsidRPr="00E568F4" w:rsidRDefault="00633F10" w:rsidP="00633F10">
      <w:pPr>
        <w:autoSpaceDE w:val="0"/>
        <w:autoSpaceDN w:val="0"/>
        <w:spacing w:after="43" w:line="200" w:lineRule="atLeast"/>
        <w:jc w:val="both"/>
        <w:rPr>
          <w:rFonts w:eastAsia="Times New Roman"/>
          <w:b/>
          <w:bCs/>
          <w:spacing w:val="-2"/>
        </w:rPr>
      </w:pPr>
      <w:r w:rsidRPr="00E568F4">
        <w:rPr>
          <w:rFonts w:ascii="Times New Roman" w:eastAsia="Times New Roman" w:hAnsi="Times New Roman"/>
          <w:b/>
          <w:bCs/>
          <w:color w:val="000000"/>
          <w:spacing w:val="-2"/>
          <w:sz w:val="18"/>
          <w:szCs w:val="18"/>
        </w:rPr>
        <w:t>INCIDENTAL CHARGES</w:t>
      </w:r>
    </w:p>
    <w:p w14:paraId="1DE0FFD8" w14:textId="77777777" w:rsidR="00633F10" w:rsidRPr="00E568F4" w:rsidRDefault="00633F10" w:rsidP="00633F10">
      <w:pPr>
        <w:rPr>
          <w:rFonts w:eastAsia="Times New Roman"/>
          <w:color w:val="000000"/>
          <w:shd w:val="clear" w:color="auto" w:fill="FFFFFF"/>
        </w:rPr>
      </w:pPr>
      <w:r w:rsidRPr="00E568F4">
        <w:rPr>
          <w:rFonts w:ascii="Times New Roman" w:eastAsia="Times New Roman" w:hAnsi="Times New Roman"/>
          <w:color w:val="000000"/>
          <w:sz w:val="18"/>
          <w:szCs w:val="18"/>
          <w:shd w:val="clear" w:color="auto" w:fill="FFFFFF"/>
        </w:rPr>
        <w:t xml:space="preserve">Any other school related fees charged through FACTS are referred to as incidental charges. All incidental charges are invoiced throughout the month and due accordingly regardless of the payment plan selected. You will receive an email notification of incidental charges at least 10 days prior to the withdrawal date. If families need to make a change to a due date, they must contact the Tuition Office at least 3 days prior to the due date. </w:t>
      </w:r>
    </w:p>
    <w:p w14:paraId="5BC3C6C7" w14:textId="77777777" w:rsidR="00633F10" w:rsidRPr="00E568F4" w:rsidRDefault="00633F10" w:rsidP="00633F10">
      <w:pPr>
        <w:jc w:val="both"/>
        <w:rPr>
          <w:rFonts w:ascii="Times New Roman" w:eastAsia="Times New Roman" w:hAnsi="Times New Roman"/>
          <w:color w:val="000000"/>
          <w:sz w:val="18"/>
          <w:szCs w:val="18"/>
          <w:shd w:val="clear" w:color="auto" w:fill="FFFFFF"/>
        </w:rPr>
      </w:pPr>
      <w:r w:rsidRPr="00E568F4">
        <w:rPr>
          <w:rFonts w:ascii="Times New Roman" w:eastAsia="Times New Roman" w:hAnsi="Times New Roman"/>
          <w:color w:val="000000"/>
          <w:sz w:val="18"/>
          <w:szCs w:val="18"/>
          <w:shd w:val="clear" w:color="auto" w:fill="FFFFFF"/>
        </w:rPr>
        <w:t>Incidental charges will automatically be withdrawn from the account on file. If you wish to use a different account or card for incidental charges this change can be made once you have set up your account and the school has finalized your tuition agreement. Any changes in payment information must be made a minimum of 3 days prior to a scheduled payment. </w:t>
      </w:r>
    </w:p>
    <w:p w14:paraId="00AD9ACF" w14:textId="77777777" w:rsidR="00633F10" w:rsidRPr="00E568F4" w:rsidRDefault="00633F10" w:rsidP="00633F10">
      <w:pPr>
        <w:jc w:val="both"/>
        <w:rPr>
          <w:rFonts w:ascii="Times New Roman" w:eastAsia="Times New Roman" w:hAnsi="Times New Roman"/>
          <w:color w:val="000000"/>
          <w:sz w:val="18"/>
          <w:szCs w:val="18"/>
        </w:rPr>
      </w:pPr>
      <w:r w:rsidRPr="00E568F4">
        <w:rPr>
          <w:rFonts w:ascii="Times New Roman" w:eastAsia="Times New Roman" w:hAnsi="Times New Roman"/>
          <w:color w:val="000000"/>
          <w:sz w:val="18"/>
          <w:szCs w:val="18"/>
        </w:rPr>
        <w:t xml:space="preserve">Still have questions? FACTS customer service is available 24/7 at (866) 441-4637. You can also contact the Tuition Office at </w:t>
      </w:r>
      <w:hyperlink r:id="rId11" w:history="1">
        <w:r w:rsidRPr="00E568F4">
          <w:rPr>
            <w:rFonts w:ascii="Times New Roman" w:eastAsia="Times New Roman" w:hAnsi="Times New Roman"/>
            <w:color w:val="0563C1"/>
            <w:sz w:val="18"/>
            <w:szCs w:val="18"/>
            <w:u w:val="single"/>
          </w:rPr>
          <w:t>tuition@providencecatholic.org</w:t>
        </w:r>
      </w:hyperlink>
      <w:r w:rsidRPr="00E568F4">
        <w:rPr>
          <w:rFonts w:ascii="Times New Roman" w:eastAsia="Times New Roman" w:hAnsi="Times New Roman"/>
          <w:color w:val="0563C1"/>
          <w:sz w:val="18"/>
          <w:szCs w:val="18"/>
          <w:u w:val="single"/>
        </w:rPr>
        <w:t>.</w:t>
      </w:r>
    </w:p>
    <w:p w14:paraId="1F18BADD" w14:textId="77777777" w:rsidR="00633F10" w:rsidRDefault="00633F10" w:rsidP="00633F10"/>
    <w:p w14:paraId="55329620" w14:textId="77777777" w:rsidR="00B966EE" w:rsidRPr="001E70EC" w:rsidRDefault="00B966EE" w:rsidP="001E70EC"/>
    <w:sectPr w:rsidR="00B966EE" w:rsidRPr="001E70EC" w:rsidSect="00CC24BA">
      <w:headerReference w:type="even" r:id="rId12"/>
      <w:headerReference w:type="default" r:id="rId13"/>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44991" w14:textId="77777777" w:rsidR="009D4034" w:rsidRDefault="009D4034" w:rsidP="000D7F36">
      <w:pPr>
        <w:spacing w:after="0" w:line="240" w:lineRule="auto"/>
      </w:pPr>
      <w:r>
        <w:separator/>
      </w:r>
    </w:p>
  </w:endnote>
  <w:endnote w:type="continuationSeparator" w:id="0">
    <w:p w14:paraId="71EBBE16" w14:textId="77777777" w:rsidR="009D4034" w:rsidRDefault="009D4034" w:rsidP="000D7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D14A1" w14:textId="77777777" w:rsidR="009D4034" w:rsidRDefault="009D4034" w:rsidP="000D7F36">
      <w:pPr>
        <w:spacing w:after="0" w:line="240" w:lineRule="auto"/>
      </w:pPr>
      <w:r>
        <w:separator/>
      </w:r>
    </w:p>
  </w:footnote>
  <w:footnote w:type="continuationSeparator" w:id="0">
    <w:p w14:paraId="102C35C0" w14:textId="77777777" w:rsidR="009D4034" w:rsidRDefault="009D4034" w:rsidP="000D7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722DB" w14:textId="77777777" w:rsidR="00C2183B" w:rsidRDefault="008A0522">
    <w:pPr>
      <w:pStyle w:val="Header"/>
    </w:pPr>
    <w:r>
      <w:rPr>
        <w:noProof/>
      </w:rPr>
      <w:drawing>
        <wp:inline distT="0" distB="0" distL="0" distR="0" wp14:anchorId="22AB1EBE" wp14:editId="07777777">
          <wp:extent cx="5943600" cy="931545"/>
          <wp:effectExtent l="19050" t="0" r="0" b="0"/>
          <wp:docPr id="26" name="Picture 26" descr="Y:\Jamie's Documents\Brochures-Fliers-Forms\Letterhead-Envelopes\generic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Jamie's Documents\Brochures-Fliers-Forms\Letterhead-Envelopes\generic copy.jpg"/>
                  <pic:cNvPicPr>
                    <a:picLocks noChangeAspect="1" noChangeArrowheads="1"/>
                  </pic:cNvPicPr>
                </pic:nvPicPr>
                <pic:blipFill>
                  <a:blip r:embed="rId1"/>
                  <a:srcRect/>
                  <a:stretch>
                    <a:fillRect/>
                  </a:stretch>
                </pic:blipFill>
                <pic:spPr bwMode="auto">
                  <a:xfrm>
                    <a:off x="0" y="0"/>
                    <a:ext cx="5943600" cy="931545"/>
                  </a:xfrm>
                  <a:prstGeom prst="rect">
                    <a:avLst/>
                  </a:prstGeom>
                  <a:noFill/>
                  <a:ln w="9525">
                    <a:noFill/>
                    <a:miter lim="800000"/>
                    <a:headEnd/>
                    <a:tailEnd/>
                  </a:ln>
                </pic:spPr>
              </pic:pic>
            </a:graphicData>
          </a:graphic>
        </wp:inline>
      </w:drawing>
    </w:r>
    <w:r>
      <w:rPr>
        <w:noProof/>
      </w:rPr>
      <w:drawing>
        <wp:inline distT="0" distB="0" distL="0" distR="0" wp14:anchorId="1DBE11D5" wp14:editId="07777777">
          <wp:extent cx="5943600" cy="931545"/>
          <wp:effectExtent l="19050" t="0" r="0" b="0"/>
          <wp:docPr id="27" name="Picture 27" descr="Y:\Jamie's Documents\Brochures-Fliers-Forms\Letterhead-Envelopes\generic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Jamie's Documents\Brochures-Fliers-Forms\Letterhead-Envelopes\generic copy.jpg"/>
                  <pic:cNvPicPr>
                    <a:picLocks noChangeAspect="1" noChangeArrowheads="1"/>
                  </pic:cNvPicPr>
                </pic:nvPicPr>
                <pic:blipFill>
                  <a:blip r:embed="rId1"/>
                  <a:srcRect/>
                  <a:stretch>
                    <a:fillRect/>
                  </a:stretch>
                </pic:blipFill>
                <pic:spPr bwMode="auto">
                  <a:xfrm>
                    <a:off x="0" y="0"/>
                    <a:ext cx="5943600" cy="93154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B1EBE" w14:textId="77777777" w:rsidR="00C2183B" w:rsidRDefault="008A0522" w:rsidP="00BF4B8C">
    <w:pPr>
      <w:pStyle w:val="Header"/>
      <w:tabs>
        <w:tab w:val="clear" w:pos="9360"/>
      </w:tabs>
      <w:ind w:left="-720"/>
      <w:jc w:val="center"/>
    </w:pPr>
    <w:r>
      <w:rPr>
        <w:noProof/>
      </w:rPr>
      <w:drawing>
        <wp:inline distT="0" distB="0" distL="0" distR="0" wp14:anchorId="36927565" wp14:editId="07777777">
          <wp:extent cx="6858000" cy="1075055"/>
          <wp:effectExtent l="19050" t="0" r="0" b="0"/>
          <wp:docPr id="28" name="Picture 4" descr="Y:\Jamie's Documents\Brochures-Fliers-Forms\Letterhead-Envelopes\generic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Jamie's Documents\Brochures-Fliers-Forms\Letterhead-Envelopes\generic copy.jpg"/>
                  <pic:cNvPicPr>
                    <a:picLocks noChangeAspect="1" noChangeArrowheads="1"/>
                  </pic:cNvPicPr>
                </pic:nvPicPr>
                <pic:blipFill>
                  <a:blip r:embed="rId1"/>
                  <a:srcRect/>
                  <a:stretch>
                    <a:fillRect/>
                  </a:stretch>
                </pic:blipFill>
                <pic:spPr bwMode="auto">
                  <a:xfrm>
                    <a:off x="0" y="0"/>
                    <a:ext cx="6858000" cy="1075055"/>
                  </a:xfrm>
                  <a:prstGeom prst="rect">
                    <a:avLst/>
                  </a:prstGeom>
                  <a:noFill/>
                  <a:ln w="9525">
                    <a:noFill/>
                    <a:miter lim="800000"/>
                    <a:headEnd/>
                    <a:tailEnd/>
                  </a:ln>
                </pic:spPr>
              </pic:pic>
            </a:graphicData>
          </a:graphic>
        </wp:inline>
      </w:drawing>
    </w:r>
  </w:p>
  <w:p w14:paraId="1DBE11D5" w14:textId="77777777" w:rsidR="00C2183B" w:rsidRDefault="00C21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5299B"/>
    <w:multiLevelType w:val="hybridMultilevel"/>
    <w:tmpl w:val="BD1ECE9E"/>
    <w:lvl w:ilvl="0" w:tplc="1BC25554">
      <w:start w:val="1"/>
      <w:numFmt w:val="bullet"/>
      <w:lvlText w:val=""/>
      <w:lvlJc w:val="left"/>
      <w:pPr>
        <w:ind w:left="720" w:hanging="360"/>
      </w:pPr>
    </w:lvl>
    <w:lvl w:ilvl="1" w:tplc="045A61D8">
      <w:start w:val="1"/>
      <w:numFmt w:val="lowerLetter"/>
      <w:lvlText w:val="%2)"/>
      <w:lvlJc w:val="left"/>
      <w:pPr>
        <w:ind w:left="1440" w:hanging="360"/>
      </w:pPr>
    </w:lvl>
    <w:lvl w:ilvl="2" w:tplc="0DC21976">
      <w:start w:val="1"/>
      <w:numFmt w:val="lowerRoman"/>
      <w:lvlText w:val="%3)"/>
      <w:lvlJc w:val="right"/>
      <w:pPr>
        <w:ind w:left="2160" w:hanging="180"/>
      </w:pPr>
    </w:lvl>
    <w:lvl w:ilvl="3" w:tplc="14A2CC18">
      <w:start w:val="1"/>
      <w:numFmt w:val="decimal"/>
      <w:lvlText w:val="(%4)"/>
      <w:lvlJc w:val="left"/>
      <w:pPr>
        <w:ind w:left="2880" w:hanging="360"/>
      </w:pPr>
    </w:lvl>
    <w:lvl w:ilvl="4" w:tplc="6A9083A2">
      <w:start w:val="1"/>
      <w:numFmt w:val="lowerLetter"/>
      <w:lvlText w:val="(%5)"/>
      <w:lvlJc w:val="left"/>
      <w:pPr>
        <w:ind w:left="3600" w:hanging="360"/>
      </w:pPr>
    </w:lvl>
    <w:lvl w:ilvl="5" w:tplc="86BC45C8">
      <w:start w:val="1"/>
      <w:numFmt w:val="lowerRoman"/>
      <w:lvlText w:val="(%6)"/>
      <w:lvlJc w:val="right"/>
      <w:pPr>
        <w:ind w:left="4320" w:hanging="180"/>
      </w:pPr>
    </w:lvl>
    <w:lvl w:ilvl="6" w:tplc="7682FB1E">
      <w:start w:val="1"/>
      <w:numFmt w:val="decimal"/>
      <w:lvlText w:val="%7."/>
      <w:lvlJc w:val="left"/>
      <w:pPr>
        <w:ind w:left="5040" w:hanging="360"/>
      </w:pPr>
    </w:lvl>
    <w:lvl w:ilvl="7" w:tplc="6D28F1B0">
      <w:start w:val="1"/>
      <w:numFmt w:val="lowerLetter"/>
      <w:lvlText w:val="%8."/>
      <w:lvlJc w:val="left"/>
      <w:pPr>
        <w:ind w:left="5760" w:hanging="360"/>
      </w:pPr>
    </w:lvl>
    <w:lvl w:ilvl="8" w:tplc="8AE02782">
      <w:start w:val="1"/>
      <w:numFmt w:val="lowerRoman"/>
      <w:lvlText w:val="%9."/>
      <w:lvlJc w:val="right"/>
      <w:pPr>
        <w:ind w:left="6480" w:hanging="180"/>
      </w:pPr>
    </w:lvl>
  </w:abstractNum>
  <w:abstractNum w:abstractNumId="1" w15:restartNumberingAfterBreak="0">
    <w:nsid w:val="314D1BD2"/>
    <w:multiLevelType w:val="hybridMultilevel"/>
    <w:tmpl w:val="18BA16F0"/>
    <w:lvl w:ilvl="0" w:tplc="44168FEA">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26C0E89"/>
    <w:multiLevelType w:val="multilevel"/>
    <w:tmpl w:val="D43ECBE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3" w15:restartNumberingAfterBreak="0">
    <w:nsid w:val="4D027BA4"/>
    <w:multiLevelType w:val="hybridMultilevel"/>
    <w:tmpl w:val="42FC24BC"/>
    <w:lvl w:ilvl="0" w:tplc="8334031A">
      <w:start w:val="1"/>
      <w:numFmt w:val="bullet"/>
      <w:lvlText w:val=""/>
      <w:lvlJc w:val="left"/>
      <w:pPr>
        <w:ind w:left="720" w:hanging="360"/>
      </w:pPr>
      <w:rPr>
        <w:rFonts w:ascii="Symbol" w:hAnsi="Symbol" w:hint="default"/>
      </w:rPr>
    </w:lvl>
    <w:lvl w:ilvl="1" w:tplc="52EC9682">
      <w:start w:val="1"/>
      <w:numFmt w:val="bullet"/>
      <w:lvlText w:val="o"/>
      <w:lvlJc w:val="left"/>
      <w:pPr>
        <w:ind w:left="1440" w:hanging="360"/>
      </w:pPr>
      <w:rPr>
        <w:rFonts w:ascii="Courier New" w:hAnsi="Courier New" w:hint="default"/>
      </w:rPr>
    </w:lvl>
    <w:lvl w:ilvl="2" w:tplc="6422F6D2">
      <w:start w:val="1"/>
      <w:numFmt w:val="bullet"/>
      <w:lvlText w:val=""/>
      <w:lvlJc w:val="left"/>
      <w:pPr>
        <w:ind w:left="2160" w:hanging="360"/>
      </w:pPr>
      <w:rPr>
        <w:rFonts w:ascii="Wingdings" w:hAnsi="Wingdings" w:hint="default"/>
      </w:rPr>
    </w:lvl>
    <w:lvl w:ilvl="3" w:tplc="8AF68B2A">
      <w:start w:val="1"/>
      <w:numFmt w:val="bullet"/>
      <w:lvlText w:val=""/>
      <w:lvlJc w:val="left"/>
      <w:pPr>
        <w:ind w:left="2880" w:hanging="360"/>
      </w:pPr>
      <w:rPr>
        <w:rFonts w:ascii="Symbol" w:hAnsi="Symbol" w:hint="default"/>
      </w:rPr>
    </w:lvl>
    <w:lvl w:ilvl="4" w:tplc="66CACBEA">
      <w:start w:val="1"/>
      <w:numFmt w:val="bullet"/>
      <w:lvlText w:val="o"/>
      <w:lvlJc w:val="left"/>
      <w:pPr>
        <w:ind w:left="3600" w:hanging="360"/>
      </w:pPr>
      <w:rPr>
        <w:rFonts w:ascii="Courier New" w:hAnsi="Courier New" w:hint="default"/>
      </w:rPr>
    </w:lvl>
    <w:lvl w:ilvl="5" w:tplc="639CE3CA">
      <w:start w:val="1"/>
      <w:numFmt w:val="bullet"/>
      <w:lvlText w:val=""/>
      <w:lvlJc w:val="left"/>
      <w:pPr>
        <w:ind w:left="4320" w:hanging="360"/>
      </w:pPr>
      <w:rPr>
        <w:rFonts w:ascii="Wingdings" w:hAnsi="Wingdings" w:hint="default"/>
      </w:rPr>
    </w:lvl>
    <w:lvl w:ilvl="6" w:tplc="595A3516">
      <w:start w:val="1"/>
      <w:numFmt w:val="bullet"/>
      <w:lvlText w:val=""/>
      <w:lvlJc w:val="left"/>
      <w:pPr>
        <w:ind w:left="5040" w:hanging="360"/>
      </w:pPr>
      <w:rPr>
        <w:rFonts w:ascii="Symbol" w:hAnsi="Symbol" w:hint="default"/>
      </w:rPr>
    </w:lvl>
    <w:lvl w:ilvl="7" w:tplc="EC76F462">
      <w:start w:val="1"/>
      <w:numFmt w:val="bullet"/>
      <w:lvlText w:val="o"/>
      <w:lvlJc w:val="left"/>
      <w:pPr>
        <w:ind w:left="5760" w:hanging="360"/>
      </w:pPr>
      <w:rPr>
        <w:rFonts w:ascii="Courier New" w:hAnsi="Courier New" w:hint="default"/>
      </w:rPr>
    </w:lvl>
    <w:lvl w:ilvl="8" w:tplc="E6FE5F6C">
      <w:start w:val="1"/>
      <w:numFmt w:val="bullet"/>
      <w:lvlText w:val=""/>
      <w:lvlJc w:val="left"/>
      <w:pPr>
        <w:ind w:left="6480" w:hanging="360"/>
      </w:pPr>
      <w:rPr>
        <w:rFonts w:ascii="Wingdings" w:hAnsi="Wingdings" w:hint="default"/>
      </w:rPr>
    </w:lvl>
  </w:abstractNum>
  <w:abstractNum w:abstractNumId="4" w15:restartNumberingAfterBreak="0">
    <w:nsid w:val="723C355B"/>
    <w:multiLevelType w:val="multilevel"/>
    <w:tmpl w:val="F490EB1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5" w15:restartNumberingAfterBreak="0">
    <w:nsid w:val="79086A76"/>
    <w:multiLevelType w:val="hybridMultilevel"/>
    <w:tmpl w:val="34D08770"/>
    <w:lvl w:ilvl="0" w:tplc="8CCACB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48831682">
    <w:abstractNumId w:val="3"/>
  </w:num>
  <w:num w:numId="2" w16cid:durableId="1814638605">
    <w:abstractNumId w:val="0"/>
  </w:num>
  <w:num w:numId="3" w16cid:durableId="16642359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73116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88339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23493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36"/>
    <w:rsid w:val="0004028F"/>
    <w:rsid w:val="000514EC"/>
    <w:rsid w:val="000D7F36"/>
    <w:rsid w:val="001230F4"/>
    <w:rsid w:val="001654EA"/>
    <w:rsid w:val="00176AC3"/>
    <w:rsid w:val="001E70EC"/>
    <w:rsid w:val="001F14B0"/>
    <w:rsid w:val="0028624B"/>
    <w:rsid w:val="002E51B7"/>
    <w:rsid w:val="003257C0"/>
    <w:rsid w:val="003451C7"/>
    <w:rsid w:val="00386D1C"/>
    <w:rsid w:val="003A2465"/>
    <w:rsid w:val="003A66D8"/>
    <w:rsid w:val="003C27AD"/>
    <w:rsid w:val="005305D7"/>
    <w:rsid w:val="005578D4"/>
    <w:rsid w:val="005D6D89"/>
    <w:rsid w:val="005E5D34"/>
    <w:rsid w:val="00633F10"/>
    <w:rsid w:val="00653755"/>
    <w:rsid w:val="0067330F"/>
    <w:rsid w:val="006B200B"/>
    <w:rsid w:val="006B25AE"/>
    <w:rsid w:val="007860D2"/>
    <w:rsid w:val="007BA63D"/>
    <w:rsid w:val="008873FC"/>
    <w:rsid w:val="008A0522"/>
    <w:rsid w:val="008F47DD"/>
    <w:rsid w:val="009D4034"/>
    <w:rsid w:val="00A12D13"/>
    <w:rsid w:val="00A17F9E"/>
    <w:rsid w:val="00A36CBE"/>
    <w:rsid w:val="00A77D77"/>
    <w:rsid w:val="00AC424D"/>
    <w:rsid w:val="00AE4116"/>
    <w:rsid w:val="00B03C8B"/>
    <w:rsid w:val="00B966EE"/>
    <w:rsid w:val="00BA5343"/>
    <w:rsid w:val="00BF4B8C"/>
    <w:rsid w:val="00C056FF"/>
    <w:rsid w:val="00C2183B"/>
    <w:rsid w:val="00C31D3B"/>
    <w:rsid w:val="00C60485"/>
    <w:rsid w:val="00CC24BA"/>
    <w:rsid w:val="00D060A8"/>
    <w:rsid w:val="00D30925"/>
    <w:rsid w:val="00D32F5A"/>
    <w:rsid w:val="00D57ADD"/>
    <w:rsid w:val="00D71EDB"/>
    <w:rsid w:val="00D84D53"/>
    <w:rsid w:val="00DC715A"/>
    <w:rsid w:val="00E47359"/>
    <w:rsid w:val="00E52633"/>
    <w:rsid w:val="00EC01B9"/>
    <w:rsid w:val="00EE42FF"/>
    <w:rsid w:val="10A2679A"/>
    <w:rsid w:val="1304A5A0"/>
    <w:rsid w:val="163F1A24"/>
    <w:rsid w:val="1B203DBB"/>
    <w:rsid w:val="223AD588"/>
    <w:rsid w:val="22AC3281"/>
    <w:rsid w:val="289109BF"/>
    <w:rsid w:val="35B339B6"/>
    <w:rsid w:val="45FEE000"/>
    <w:rsid w:val="4E8724CC"/>
    <w:rsid w:val="563FA36C"/>
    <w:rsid w:val="576A16D4"/>
    <w:rsid w:val="57E71708"/>
    <w:rsid w:val="62E1EEED"/>
    <w:rsid w:val="63A43C33"/>
    <w:rsid w:val="6847516B"/>
    <w:rsid w:val="6A1275F0"/>
    <w:rsid w:val="6AE49845"/>
    <w:rsid w:val="73230F67"/>
    <w:rsid w:val="7964BBF1"/>
    <w:rsid w:val="7B8D6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B9862"/>
  <w15:docId w15:val="{175D7112-327F-4125-A983-3AAF7A27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5AE"/>
    <w:pPr>
      <w:spacing w:after="200" w:line="276" w:lineRule="auto"/>
    </w:pPr>
    <w:rPr>
      <w:sz w:val="22"/>
      <w:szCs w:val="22"/>
    </w:rPr>
  </w:style>
  <w:style w:type="paragraph" w:styleId="Heading1">
    <w:name w:val="heading 1"/>
    <w:basedOn w:val="Normal"/>
    <w:next w:val="Normal"/>
    <w:link w:val="Heading1Char"/>
    <w:uiPriority w:val="9"/>
    <w:qFormat/>
    <w:rsid w:val="000D7F36"/>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F36"/>
    <w:rPr>
      <w:rFonts w:ascii="Tahoma" w:hAnsi="Tahoma" w:cs="Tahoma"/>
      <w:sz w:val="16"/>
      <w:szCs w:val="16"/>
    </w:rPr>
  </w:style>
  <w:style w:type="character" w:customStyle="1" w:styleId="Heading1Char">
    <w:name w:val="Heading 1 Char"/>
    <w:basedOn w:val="DefaultParagraphFont"/>
    <w:link w:val="Heading1"/>
    <w:uiPriority w:val="9"/>
    <w:rsid w:val="000D7F36"/>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0D7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F36"/>
  </w:style>
  <w:style w:type="paragraph" w:styleId="Footer">
    <w:name w:val="footer"/>
    <w:basedOn w:val="Normal"/>
    <w:link w:val="FooterChar"/>
    <w:uiPriority w:val="99"/>
    <w:semiHidden/>
    <w:unhideWhenUsed/>
    <w:rsid w:val="000D7F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7F36"/>
  </w:style>
  <w:style w:type="table" w:styleId="TableGrid">
    <w:name w:val="Table Grid"/>
    <w:basedOn w:val="TableNormal"/>
    <w:uiPriority w:val="39"/>
    <w:rsid w:val="00CC24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24BA"/>
    <w:rPr>
      <w:color w:val="0000FF" w:themeColor="hyperlink"/>
      <w:u w:val="single"/>
    </w:rPr>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sid w:val="00E52633"/>
    <w:pPr>
      <w:spacing w:after="0" w:line="240" w:lineRule="auto"/>
    </w:pPr>
    <w:rPr>
      <w:rFonts w:ascii="Verdana" w:eastAsiaTheme="minorHAnsi" w:hAnsi="Verdana" w:cs="Calibri"/>
      <w:sz w:val="28"/>
      <w:szCs w:val="28"/>
    </w:rPr>
  </w:style>
  <w:style w:type="paragraph" w:customStyle="1" w:styleId="paragraph">
    <w:name w:val="paragraph"/>
    <w:basedOn w:val="Normal"/>
    <w:rsid w:val="00E52633"/>
    <w:pPr>
      <w:spacing w:before="100" w:beforeAutospacing="1" w:after="100" w:afterAutospacing="1" w:line="240" w:lineRule="auto"/>
    </w:pPr>
    <w:rPr>
      <w:rFonts w:ascii="Times New Roman" w:eastAsiaTheme="minorHAnsi" w:hAnsi="Times New Roman"/>
      <w:sz w:val="24"/>
      <w:szCs w:val="24"/>
    </w:rPr>
  </w:style>
  <w:style w:type="character" w:customStyle="1" w:styleId="normaltextrun">
    <w:name w:val="normaltextrun"/>
    <w:basedOn w:val="DefaultParagraphFont"/>
    <w:rsid w:val="00E52633"/>
  </w:style>
  <w:style w:type="character" w:customStyle="1" w:styleId="eop">
    <w:name w:val="eop"/>
    <w:basedOn w:val="DefaultParagraphFont"/>
    <w:rsid w:val="00E52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uition@providencecatholic.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actsmg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d30a9b51-0ead-4de9-aefc-5b3ccd983129">
      <UserInfo>
        <DisplayName/>
        <AccountId xsi:nil="true"/>
        <AccountType/>
      </UserInfo>
    </Owner>
    <Math_Settings xmlns="d30a9b51-0ead-4de9-aefc-5b3ccd983129" xsi:nil="true"/>
    <DefaultSectionNames xmlns="d30a9b51-0ead-4de9-aefc-5b3ccd983129" xsi:nil="true"/>
    <TeamsChannelId xmlns="d30a9b51-0ead-4de9-aefc-5b3ccd983129" xsi:nil="true"/>
    <IsNotebookLocked xmlns="d30a9b51-0ead-4de9-aefc-5b3ccd983129" xsi:nil="true"/>
    <NotebookType xmlns="d30a9b51-0ead-4de9-aefc-5b3ccd983129" xsi:nil="true"/>
    <FolderType xmlns="d30a9b51-0ead-4de9-aefc-5b3ccd983129" xsi:nil="true"/>
    <AppVersion xmlns="d30a9b51-0ead-4de9-aefc-5b3ccd983129" xsi:nil="true"/>
    <CultureName xmlns="d30a9b51-0ead-4de9-aefc-5b3ccd983129" xsi:nil="true"/>
    <Distribution_Groups xmlns="d30a9b51-0ead-4de9-aefc-5b3ccd983129" xsi:nil="true"/>
    <Templates xmlns="d30a9b51-0ead-4de9-aefc-5b3ccd983129" xsi:nil="true"/>
    <Members xmlns="d30a9b51-0ead-4de9-aefc-5b3ccd983129">
      <UserInfo>
        <DisplayName/>
        <AccountId xsi:nil="true"/>
        <AccountType/>
      </UserInfo>
    </Members>
    <Self_Registration_Enabled xmlns="d30a9b51-0ead-4de9-aefc-5b3ccd983129" xsi:nil="true"/>
    <Is_Collaboration_Space_Locked xmlns="d30a9b51-0ead-4de9-aefc-5b3ccd983129" xsi:nil="true"/>
    <Leaders xmlns="d30a9b51-0ead-4de9-aefc-5b3ccd983129">
      <UserInfo>
        <DisplayName/>
        <AccountId xsi:nil="true"/>
        <AccountType/>
      </UserInfo>
    </Leaders>
    <Member_Groups xmlns="d30a9b51-0ead-4de9-aefc-5b3ccd983129">
      <UserInfo>
        <DisplayName/>
        <AccountId xsi:nil="true"/>
        <AccountType/>
      </UserInfo>
    </Member_Groups>
    <Has_Leaders_Only_SectionGroup xmlns="d30a9b51-0ead-4de9-aefc-5b3ccd983129" xsi:nil="true"/>
    <Invited_Members xmlns="d30a9b51-0ead-4de9-aefc-5b3ccd983129" xsi:nil="true"/>
    <LMS_Mappings xmlns="d30a9b51-0ead-4de9-aefc-5b3ccd983129" xsi:nil="true"/>
    <Invited_Leaders xmlns="d30a9b51-0ead-4de9-aefc-5b3ccd983129" xsi:nil="true"/>
    <lcf76f155ced4ddcb4097134ff3c332f xmlns="d30a9b51-0ead-4de9-aefc-5b3ccd983129">
      <Terms xmlns="http://schemas.microsoft.com/office/infopath/2007/PartnerControls"/>
    </lcf76f155ced4ddcb4097134ff3c332f>
    <TaxCatchAll xmlns="ef07daad-d985-4ce4-96a8-596d0c1337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D15D503E53A146B6E3FBE45269C3EE" ma:contentTypeVersion="36" ma:contentTypeDescription="Create a new document." ma:contentTypeScope="" ma:versionID="ebb74214abe0050aed006587fd336615">
  <xsd:schema xmlns:xsd="http://www.w3.org/2001/XMLSchema" xmlns:xs="http://www.w3.org/2001/XMLSchema" xmlns:p="http://schemas.microsoft.com/office/2006/metadata/properties" xmlns:ns2="d30a9b51-0ead-4de9-aefc-5b3ccd983129" xmlns:ns3="ef07daad-d985-4ce4-96a8-596d0c1337b4" targetNamespace="http://schemas.microsoft.com/office/2006/metadata/properties" ma:root="true" ma:fieldsID="03a27b6fa779970a573bb36624b2caaa" ns2:_="" ns3:_="">
    <xsd:import namespace="d30a9b51-0ead-4de9-aefc-5b3ccd983129"/>
    <xsd:import namespace="ef07daad-d985-4ce4-96a8-596d0c1337b4"/>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a9b51-0ead-4de9-aefc-5b3ccd9831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5dfc98c7-3492-48e3-b64c-e6022aec0b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07daad-d985-4ce4-96a8-596d0c1337b4"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4036b535-08ab-4352-82d9-d7a16ed8ef93}" ma:internalName="TaxCatchAll" ma:showField="CatchAllData" ma:web="ef07daad-d985-4ce4-96a8-596d0c1337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AA640-199F-4A8B-844E-52F738B0E885}">
  <ds:schemaRefs>
    <ds:schemaRef ds:uri="http://www.w3.org/XML/1998/namespace"/>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ef07daad-d985-4ce4-96a8-596d0c1337b4"/>
    <ds:schemaRef ds:uri="http://purl.org/dc/elements/1.1/"/>
    <ds:schemaRef ds:uri="http://purl.org/dc/dcmitype/"/>
    <ds:schemaRef ds:uri="d30a9b51-0ead-4de9-aefc-5b3ccd983129"/>
    <ds:schemaRef ds:uri="http://schemas.microsoft.com/office/2006/metadata/properties"/>
  </ds:schemaRefs>
</ds:datastoreItem>
</file>

<file path=customXml/itemProps2.xml><?xml version="1.0" encoding="utf-8"?>
<ds:datastoreItem xmlns:ds="http://schemas.openxmlformats.org/officeDocument/2006/customXml" ds:itemID="{32F2DB3A-76DB-422A-B3AF-6C10FFB8A5A8}">
  <ds:schemaRefs>
    <ds:schemaRef ds:uri="http://schemas.microsoft.com/sharepoint/v3/contenttype/forms"/>
  </ds:schemaRefs>
</ds:datastoreItem>
</file>

<file path=customXml/itemProps3.xml><?xml version="1.0" encoding="utf-8"?>
<ds:datastoreItem xmlns:ds="http://schemas.openxmlformats.org/officeDocument/2006/customXml" ds:itemID="{57096938-CE4E-40C6-AA63-35246EC24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a9b51-0ead-4de9-aefc-5b3ccd983129"/>
    <ds:schemaRef ds:uri="ef07daad-d985-4ce4-96a8-596d0c133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4369</Characters>
  <Application>Microsoft Office Word</Application>
  <DocSecurity>0</DocSecurity>
  <Lines>36</Lines>
  <Paragraphs>10</Paragraphs>
  <ScaleCrop>false</ScaleCrop>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for Teachers</dc:title>
  <dc:subject/>
  <dc:creator>bobble</dc:creator>
  <cp:keywords/>
  <dc:description/>
  <cp:lastModifiedBy>Murach Stephanie</cp:lastModifiedBy>
  <cp:revision>2</cp:revision>
  <cp:lastPrinted>2010-08-24T20:06:00Z</cp:lastPrinted>
  <dcterms:created xsi:type="dcterms:W3CDTF">2025-06-04T17:58:00Z</dcterms:created>
  <dcterms:modified xsi:type="dcterms:W3CDTF">2025-06-04T17:58:00Z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0x010100BCD15D503E53A146B6E3FBE45269C3EE</vt:lpwstr>
  </property>
  <property fmtid="{D5CDD505-2E9C-101B-9397-08002B2CF9AE}" pid="3" name="MediaServiceImageTags">
    <vt:lpwstr/>
  </property>
</Properties>
</file>